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EC015" w14:textId="3DD75ECA" w:rsidR="006B39ED" w:rsidRDefault="006B39ED" w:rsidP="006B39ED">
      <w:pPr>
        <w:keepLines/>
        <w:tabs>
          <w:tab w:val="left" w:pos="567"/>
        </w:tabs>
        <w:overflowPunct/>
        <w:autoSpaceDE/>
        <w:snapToGrid w:val="0"/>
        <w:spacing w:after="0"/>
        <w:rPr>
          <w:rFonts w:ascii="Arial" w:eastAsia="MS Mincho" w:hAnsi="Arial" w:cs="Arial"/>
          <w:b/>
          <w:sz w:val="28"/>
          <w:szCs w:val="28"/>
        </w:rPr>
      </w:pPr>
      <w:r>
        <w:rPr>
          <w:rFonts w:ascii="Arial" w:hAnsi="Arial" w:cs="Arial"/>
          <w:b/>
          <w:sz w:val="28"/>
          <w:szCs w:val="28"/>
        </w:rPr>
        <w:t>3GPP TSG RAN Meeting #104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w:t>
      </w:r>
      <w:r w:rsidRPr="0089415D">
        <w:rPr>
          <w:rFonts w:ascii="Arial" w:hAnsi="Arial" w:cs="Arial"/>
          <w:b/>
          <w:sz w:val="28"/>
          <w:szCs w:val="28"/>
        </w:rPr>
        <w:t>24</w:t>
      </w:r>
      <w:r w:rsidR="0089415D">
        <w:rPr>
          <w:rFonts w:ascii="Arial" w:hAnsi="Arial" w:cs="Arial"/>
          <w:b/>
          <w:sz w:val="28"/>
          <w:szCs w:val="28"/>
        </w:rPr>
        <w:t>1518</w:t>
      </w:r>
    </w:p>
    <w:p w14:paraId="0B1BA03A" w14:textId="77777777" w:rsidR="006B39ED" w:rsidRDefault="006B39ED" w:rsidP="006B39ED">
      <w:pPr>
        <w:keepLines/>
        <w:tabs>
          <w:tab w:val="left" w:pos="567"/>
        </w:tabs>
        <w:rPr>
          <w:rFonts w:ascii="Arial" w:hAnsi="Arial" w:cs="Arial"/>
          <w:b/>
          <w:sz w:val="28"/>
          <w:szCs w:val="28"/>
        </w:rPr>
      </w:pPr>
      <w:r>
        <w:rPr>
          <w:rFonts w:ascii="Arial" w:hAnsi="Arial" w:cs="Arial"/>
          <w:b/>
          <w:sz w:val="28"/>
          <w:szCs w:val="28"/>
        </w:rPr>
        <w:t>Shanghai, China, June 17-20,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0A5C38A3"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proofErr w:type="spellStart"/>
      <w:r>
        <w:rPr>
          <w:rFonts w:ascii="Arial" w:eastAsia="Batang" w:hAnsi="Arial"/>
          <w:b/>
          <w:sz w:val="24"/>
          <w:szCs w:val="24"/>
          <w:lang w:val="en-US" w:eastAsia="zh-CN"/>
        </w:rPr>
        <w:t>Novamint</w:t>
      </w:r>
      <w:proofErr w:type="spellEnd"/>
      <w:r w:rsidR="006B39ED">
        <w:rPr>
          <w:rFonts w:ascii="Arial" w:eastAsia="Batang" w:hAnsi="Arial"/>
          <w:b/>
          <w:sz w:val="24"/>
          <w:szCs w:val="24"/>
          <w:lang w:val="en-US" w:eastAsia="zh-CN"/>
        </w:rPr>
        <w:t xml:space="preserve">, </w:t>
      </w:r>
      <w:r w:rsidR="000E4B3C">
        <w:rPr>
          <w:rFonts w:ascii="Arial" w:eastAsia="Batang" w:hAnsi="Arial"/>
          <w:b/>
          <w:sz w:val="24"/>
          <w:szCs w:val="24"/>
          <w:lang w:val="en-US" w:eastAsia="zh-CN"/>
        </w:rPr>
        <w:t xml:space="preserve">Sequans, </w:t>
      </w:r>
      <w:proofErr w:type="spellStart"/>
      <w:r w:rsidR="000E4B3C">
        <w:rPr>
          <w:rFonts w:ascii="Arial" w:eastAsia="Batang" w:hAnsi="Arial"/>
          <w:b/>
          <w:sz w:val="24"/>
          <w:szCs w:val="24"/>
          <w:lang w:val="en-US" w:eastAsia="zh-CN"/>
        </w:rPr>
        <w:t>Semtech</w:t>
      </w:r>
      <w:proofErr w:type="spellEnd"/>
      <w:r w:rsidR="000E4B3C">
        <w:rPr>
          <w:rFonts w:ascii="Arial" w:eastAsia="Batang" w:hAnsi="Arial"/>
          <w:b/>
          <w:sz w:val="24"/>
          <w:szCs w:val="24"/>
          <w:lang w:val="en-US" w:eastAsia="zh-CN"/>
        </w:rPr>
        <w:t xml:space="preserve">, </w:t>
      </w:r>
      <w:proofErr w:type="spellStart"/>
      <w:r w:rsidR="00E310E2">
        <w:rPr>
          <w:rFonts w:ascii="Arial" w:eastAsia="Batang" w:hAnsi="Arial"/>
          <w:b/>
          <w:sz w:val="24"/>
          <w:szCs w:val="24"/>
          <w:lang w:val="en-US" w:eastAsia="zh-CN"/>
        </w:rPr>
        <w:t>Telit</w:t>
      </w:r>
      <w:proofErr w:type="spellEnd"/>
      <w:r w:rsidR="00E310E2">
        <w:rPr>
          <w:rFonts w:ascii="Arial" w:eastAsia="Batang" w:hAnsi="Arial"/>
          <w:b/>
          <w:sz w:val="24"/>
          <w:szCs w:val="24"/>
          <w:lang w:val="en-US" w:eastAsia="zh-CN"/>
        </w:rPr>
        <w:t xml:space="preserve">, </w:t>
      </w:r>
      <w:proofErr w:type="spellStart"/>
      <w:r w:rsidR="000E4B3C">
        <w:rPr>
          <w:rFonts w:ascii="Arial" w:eastAsia="Batang" w:hAnsi="Arial"/>
          <w:b/>
          <w:sz w:val="24"/>
          <w:szCs w:val="24"/>
          <w:lang w:val="en-US" w:eastAsia="zh-CN"/>
        </w:rPr>
        <w:t>Ubiik</w:t>
      </w:r>
      <w:proofErr w:type="spellEnd"/>
      <w:r w:rsidR="000E4B3C">
        <w:rPr>
          <w:rFonts w:ascii="Arial" w:eastAsia="Batang" w:hAnsi="Arial"/>
          <w:b/>
          <w:sz w:val="24"/>
          <w:szCs w:val="24"/>
          <w:lang w:val="en-US" w:eastAsia="zh-CN"/>
        </w:rPr>
        <w:t>,</w:t>
      </w:r>
    </w:p>
    <w:p w14:paraId="0A136629" w14:textId="77777777"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1E670E">
        <w:rPr>
          <w:rFonts w:ascii="Arial" w:eastAsia="Batang" w:hAnsi="Arial"/>
          <w:b/>
          <w:sz w:val="24"/>
          <w:szCs w:val="24"/>
          <w:lang w:val="en-US" w:eastAsia="zh-CN"/>
        </w:rPr>
        <w:t>New WID: 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5669F187"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10.1.5</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77777777"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p>
    <w:p w14:paraId="7BF4297B" w14:textId="77777777" w:rsidR="003C5D85" w:rsidRDefault="003C5D85" w:rsidP="003C5D85">
      <w:pPr>
        <w:pStyle w:val="Guidance"/>
      </w:pPr>
      <w:r w:rsidRPr="006C2E80">
        <w:t>{A number to be provided by MCC at the plenary}</w:t>
      </w:r>
      <w:r>
        <w:t xml:space="preserve"> </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77777777" w:rsidR="003C5D85" w:rsidRPr="00163676" w:rsidRDefault="003C5D85" w:rsidP="003C5D8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77777777" w:rsidR="003C5D85" w:rsidRDefault="003C5D85" w:rsidP="003C5D85">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4B7809D1" w:rsidR="006B39ED" w:rsidRDefault="003C5D85" w:rsidP="006B39ED">
      <w:pPr>
        <w:rPr>
          <w:iCs/>
        </w:rPr>
      </w:pPr>
      <w:r>
        <w:rPr>
          <w:iCs/>
        </w:rPr>
        <w:t xml:space="preserve">This band is currently </w:t>
      </w:r>
      <w:r w:rsidR="006B39ED">
        <w:rPr>
          <w:iCs/>
        </w:rPr>
        <w:t xml:space="preserve">used </w:t>
      </w:r>
      <w:r>
        <w:rPr>
          <w:iCs/>
        </w:rPr>
        <w:t xml:space="preserve">for applications based on </w:t>
      </w:r>
      <w:proofErr w:type="spellStart"/>
      <w:r>
        <w:rPr>
          <w:iCs/>
        </w:rPr>
        <w:t>WiMax</w:t>
      </w:r>
      <w:proofErr w:type="spellEnd"/>
      <w:r>
        <w:rPr>
          <w:iCs/>
        </w:rPr>
        <w:t xml:space="preserve"> technology under regulation defined by </w:t>
      </w:r>
      <w:r w:rsidRPr="00A824F0">
        <w:rPr>
          <w:iCs/>
        </w:rPr>
        <w:t>Innovation, Science and Economic Development </w:t>
      </w:r>
      <w:r w:rsidRPr="00A824F0">
        <w:t>Canada</w:t>
      </w:r>
      <w:r w:rsidRPr="00A824F0">
        <w:rPr>
          <w:iCs/>
        </w:rPr>
        <w:t> </w:t>
      </w:r>
      <w:proofErr w:type="gramStart"/>
      <w:r w:rsidRPr="00A824F0">
        <w:rPr>
          <w:iCs/>
        </w:rPr>
        <w:t>( </w:t>
      </w:r>
      <w:r w:rsidRPr="00A824F0">
        <w:t>ISED</w:t>
      </w:r>
      <w:proofErr w:type="gramEnd"/>
      <w:r w:rsidRPr="00A824F0">
        <w:rPr>
          <w:iCs/>
        </w:rPr>
        <w:t> )</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0ABBB5CD"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Pr="00A824F0">
        <w:rPr>
          <w:iCs/>
        </w:rPr>
        <w:t xml:space="preserve">to transition from </w:t>
      </w:r>
      <w:proofErr w:type="spellStart"/>
      <w:r w:rsidRPr="00A824F0">
        <w:rPr>
          <w:iCs/>
        </w:rPr>
        <w:t>WiMax</w:t>
      </w:r>
      <w:proofErr w:type="spellEnd"/>
      <w:r w:rsidRPr="00A824F0">
        <w:rPr>
          <w:iCs/>
        </w:rPr>
        <w:t xml:space="preserve"> to LTE technology and allow new use cases, such LPWA (NB-IoT and </w:t>
      </w:r>
      <w:proofErr w:type="spellStart"/>
      <w:r w:rsidRPr="00A824F0">
        <w:rPr>
          <w:iCs/>
        </w:rPr>
        <w:t>eMTC</w:t>
      </w:r>
      <w:proofErr w:type="spellEnd"/>
      <w:r w:rsidRPr="00A824F0">
        <w:rPr>
          <w:iCs/>
        </w:rPr>
        <w:t>)</w:t>
      </w:r>
      <w:r w:rsidR="006B39ED">
        <w:rPr>
          <w:iCs/>
        </w:rPr>
        <w:t xml:space="preserve"> </w:t>
      </w:r>
      <w:r w:rsidR="006B39ED" w:rsidRPr="006B39ED">
        <w:rPr>
          <w:iCs/>
        </w:rPr>
        <w:t>and cat 1-4 U</w:t>
      </w:r>
      <w:r w:rsidR="006B39ED">
        <w:rPr>
          <w:iCs/>
        </w:rPr>
        <w:t>E</w:t>
      </w:r>
      <w:r w:rsidR="006B39ED" w:rsidRPr="006B39ED">
        <w:rPr>
          <w:iCs/>
        </w:rPr>
        <w:t>s</w:t>
      </w:r>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77777777" w:rsidR="006B39ED" w:rsidRPr="000E4B3C" w:rsidRDefault="006B39ED" w:rsidP="0089415D">
      <w:pPr>
        <w:pStyle w:val="Paragrafoelenco"/>
        <w:numPr>
          <w:ilvl w:val="0"/>
          <w:numId w:val="11"/>
        </w:numPr>
        <w:rPr>
          <w:iCs/>
        </w:rPr>
      </w:pPr>
      <w:r w:rsidRPr="000E4B3C">
        <w:rPr>
          <w:iCs/>
        </w:rPr>
        <w:t>The band is specified to support Full Duplex operation for cat 1-4 UEs, assuming their form factor is CPE-like and therefore removing constraints on size and some implementation aspects</w:t>
      </w:r>
    </w:p>
    <w:p w14:paraId="294C34A0" w14:textId="77777777" w:rsidR="006B39ED" w:rsidRPr="000E4B3C" w:rsidRDefault="006B39ED" w:rsidP="0089415D">
      <w:pPr>
        <w:pStyle w:val="Paragrafoelenco"/>
        <w:numPr>
          <w:ilvl w:val="0"/>
          <w:numId w:val="11"/>
        </w:numPr>
        <w:rPr>
          <w:iCs/>
        </w:rPr>
      </w:pPr>
      <w:r w:rsidRPr="000E4B3C">
        <w:rPr>
          <w:iCs/>
        </w:rPr>
        <w:t xml:space="preserve">NB-IoT and </w:t>
      </w:r>
      <w:proofErr w:type="spellStart"/>
      <w:r w:rsidRPr="000E4B3C">
        <w:rPr>
          <w:iCs/>
        </w:rPr>
        <w:t>eMTC</w:t>
      </w:r>
      <w:proofErr w:type="spellEnd"/>
      <w:r w:rsidRPr="000E4B3C">
        <w:rPr>
          <w:iCs/>
        </w:rPr>
        <w:t xml:space="preserve"> devices are expected to operate in Half Duplex mode. </w:t>
      </w:r>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77777777"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proofErr w:type="spellStart"/>
      <w:r>
        <w:rPr>
          <w:lang w:eastAsia="en-US"/>
        </w:rPr>
        <w:t>LTE_feMTC</w:t>
      </w:r>
      <w:proofErr w:type="spellEnd"/>
      <w:r>
        <w:rPr>
          <w:lang w:eastAsia="en-US"/>
        </w:rPr>
        <w:t xml:space="preserve"> &amp; </w:t>
      </w:r>
      <w:proofErr w:type="spellStart"/>
      <w:r>
        <w:rPr>
          <w:lang w:eastAsia="en-US"/>
        </w:rPr>
        <w:t>NB_IOTenh</w:t>
      </w:r>
      <w:proofErr w:type="spellEnd"/>
      <w:r>
        <w:rPr>
          <w:lang w:eastAsia="en-US"/>
        </w:rPr>
        <w:t xml:space="preserve"> for certain bands. Support of further bands for cat. M1, M2, NB1 and NB2 was introduced in subsequent Releases (15, 16, 17 and 18). </w:t>
      </w:r>
    </w:p>
    <w:p w14:paraId="28BA6E2D" w14:textId="3531E9C7" w:rsidR="003C5D85" w:rsidRDefault="003C5D85" w:rsidP="003C5D85">
      <w:pPr>
        <w:rPr>
          <w:iCs/>
        </w:rPr>
      </w:pPr>
      <w:r>
        <w:rPr>
          <w:lang w:eastAsia="en-US"/>
        </w:rPr>
        <w:t>This Work Item proposes to complete the specification of the new band by allowing its use for cat. M1, M2, NB1 and NB2 UEs in a Release independent way.</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7019B006" w14:textId="0D59BD9C" w:rsidR="004B243F" w:rsidRPr="004B243F" w:rsidRDefault="003C5D85" w:rsidP="004B243F">
      <w:pPr>
        <w:numPr>
          <w:ilvl w:val="0"/>
          <w:numId w:val="9"/>
        </w:numPr>
        <w:overflowPunct/>
        <w:autoSpaceDE/>
        <w:autoSpaceDN/>
        <w:adjustRightInd/>
        <w:spacing w:after="0" w:line="256" w:lineRule="auto"/>
        <w:textAlignment w:val="auto"/>
        <w:rPr>
          <w:bCs/>
        </w:rPr>
      </w:pPr>
      <w:r w:rsidRPr="004B243F">
        <w:rPr>
          <w:bCs/>
        </w:rPr>
        <w:t>Specify a new LTE FDD operating band operating in the range 1800-1830 MHz</w:t>
      </w:r>
    </w:p>
    <w:p w14:paraId="17C86F48" w14:textId="77777777" w:rsidR="003C5D85" w:rsidRPr="00711840" w:rsidRDefault="003C5D85" w:rsidP="003C5D85">
      <w:pPr>
        <w:numPr>
          <w:ilvl w:val="1"/>
          <w:numId w:val="9"/>
        </w:numPr>
        <w:overflowPunct/>
        <w:autoSpaceDE/>
        <w:autoSpaceDN/>
        <w:adjustRightInd/>
        <w:spacing w:after="0" w:line="256" w:lineRule="auto"/>
        <w:textAlignment w:val="auto"/>
        <w:rPr>
          <w:bCs/>
        </w:rPr>
      </w:pPr>
      <w:r w:rsidRPr="00711840">
        <w:rPr>
          <w:bCs/>
        </w:rPr>
        <w:t>Specify in a Release independent manner the characteristics of the new band:</w:t>
      </w:r>
    </w:p>
    <w:p w14:paraId="138E3C2D" w14:textId="5B798317" w:rsidR="004B243F" w:rsidRPr="004B243F" w:rsidRDefault="004B243F" w:rsidP="004B243F">
      <w:pPr>
        <w:numPr>
          <w:ilvl w:val="2"/>
          <w:numId w:val="9"/>
        </w:numPr>
        <w:overflowPunct/>
        <w:autoSpaceDE/>
        <w:autoSpaceDN/>
        <w:adjustRightInd/>
        <w:spacing w:after="0" w:line="256" w:lineRule="auto"/>
        <w:textAlignment w:val="auto"/>
        <w:rPr>
          <w:bCs/>
        </w:rPr>
      </w:pPr>
      <w:r w:rsidRPr="004B243F">
        <w:rPr>
          <w:bCs/>
        </w:rPr>
        <w:t>UL: 1800 – 1810 MHz and DL</w:t>
      </w:r>
      <w:r w:rsidR="006B14EA">
        <w:rPr>
          <w:bCs/>
        </w:rPr>
        <w:t>:</w:t>
      </w:r>
      <w:r w:rsidRPr="004B243F">
        <w:rPr>
          <w:bCs/>
        </w:rPr>
        <w:t xml:space="preserve"> 1820 – 1830 MHz</w:t>
      </w:r>
    </w:p>
    <w:p w14:paraId="7F61CA2F" w14:textId="46CBCD42" w:rsidR="003C5D85" w:rsidRPr="00711840" w:rsidRDefault="003C5D85" w:rsidP="003C5D85">
      <w:pPr>
        <w:numPr>
          <w:ilvl w:val="2"/>
          <w:numId w:val="9"/>
        </w:numPr>
        <w:overflowPunct/>
        <w:autoSpaceDE/>
        <w:autoSpaceDN/>
        <w:adjustRightInd/>
        <w:spacing w:after="0" w:line="256" w:lineRule="auto"/>
        <w:textAlignment w:val="auto"/>
        <w:rPr>
          <w:bCs/>
        </w:rPr>
      </w:pPr>
      <w:r w:rsidRPr="00711840">
        <w:rPr>
          <w:bCs/>
        </w:rPr>
        <w:t xml:space="preserve">Band numbering and RF characteristics </w:t>
      </w:r>
    </w:p>
    <w:p w14:paraId="176D7878" w14:textId="77956B3D" w:rsidR="004B243F" w:rsidRDefault="004B243F" w:rsidP="0089415D">
      <w:pPr>
        <w:numPr>
          <w:ilvl w:val="2"/>
          <w:numId w:val="9"/>
        </w:numPr>
        <w:overflowPunct/>
        <w:autoSpaceDE/>
        <w:autoSpaceDN/>
        <w:adjustRightInd/>
        <w:spacing w:after="0" w:line="256" w:lineRule="auto"/>
        <w:textAlignment w:val="auto"/>
        <w:rPr>
          <w:bCs/>
        </w:rPr>
      </w:pPr>
      <w:r w:rsidRPr="0089415D">
        <w:rPr>
          <w:bCs/>
        </w:rPr>
        <w:t xml:space="preserve">Support the following </w:t>
      </w:r>
      <w:r w:rsidR="006B14EA" w:rsidRPr="006B14EA">
        <w:rPr>
          <w:bCs/>
        </w:rPr>
        <w:t>channelization</w:t>
      </w:r>
      <w:r w:rsidRPr="0089415D">
        <w:rPr>
          <w:bCs/>
        </w:rPr>
        <w:t>: 10, 5, 3 and 1.4 MHz</w:t>
      </w:r>
    </w:p>
    <w:p w14:paraId="529119DC" w14:textId="32D9640E" w:rsidR="004B243F" w:rsidRPr="004B243F" w:rsidRDefault="004B243F" w:rsidP="0089415D">
      <w:pPr>
        <w:numPr>
          <w:ilvl w:val="2"/>
          <w:numId w:val="9"/>
        </w:numPr>
        <w:overflowPunct/>
        <w:autoSpaceDE/>
        <w:autoSpaceDN/>
        <w:adjustRightInd/>
        <w:spacing w:after="0" w:line="256" w:lineRule="auto"/>
        <w:textAlignment w:val="auto"/>
        <w:rPr>
          <w:bCs/>
        </w:rPr>
      </w:pPr>
      <w:r w:rsidRPr="004B243F">
        <w:rPr>
          <w:bCs/>
        </w:rPr>
        <w:t>Support of Full Duplex operation</w:t>
      </w:r>
    </w:p>
    <w:p w14:paraId="2FF7ED54" w14:textId="19D36A0C" w:rsidR="003C5D85" w:rsidRPr="00711840" w:rsidRDefault="003C5D85" w:rsidP="003C5D85">
      <w:pPr>
        <w:numPr>
          <w:ilvl w:val="1"/>
          <w:numId w:val="9"/>
        </w:numPr>
        <w:overflowPunct/>
        <w:autoSpaceDE/>
        <w:autoSpaceDN/>
        <w:adjustRightInd/>
        <w:spacing w:after="0" w:line="256" w:lineRule="auto"/>
        <w:textAlignment w:val="auto"/>
        <w:rPr>
          <w:bCs/>
        </w:rPr>
      </w:pPr>
      <w:r w:rsidRPr="00711840">
        <w:rPr>
          <w:bCs/>
        </w:rPr>
        <w:t xml:space="preserve">Define maximum transmit power for both </w:t>
      </w:r>
      <w:proofErr w:type="spellStart"/>
      <w:r w:rsidRPr="00711840">
        <w:rPr>
          <w:bCs/>
        </w:rPr>
        <w:t>eNB</w:t>
      </w:r>
      <w:proofErr w:type="spellEnd"/>
      <w:r w:rsidRPr="00711840">
        <w:rPr>
          <w:bCs/>
        </w:rPr>
        <w:t xml:space="preserve"> and UE in compliance with the regulations</w:t>
      </w:r>
    </w:p>
    <w:p w14:paraId="55587739" w14:textId="77777777" w:rsidR="003C5D85" w:rsidRDefault="003C5D85" w:rsidP="003C5D85">
      <w:pPr>
        <w:numPr>
          <w:ilvl w:val="1"/>
          <w:numId w:val="9"/>
        </w:numPr>
        <w:overflowPunct/>
        <w:autoSpaceDE/>
        <w:autoSpaceDN/>
        <w:adjustRightInd/>
        <w:spacing w:after="0" w:line="256" w:lineRule="auto"/>
        <w:textAlignment w:val="auto"/>
        <w:rPr>
          <w:bCs/>
        </w:rPr>
      </w:pPr>
      <w:r w:rsidRPr="00711840">
        <w:rPr>
          <w:bCs/>
        </w:rPr>
        <w:t>Update the related 3GPP E-UTRA technical specifications to include support for the new band</w:t>
      </w:r>
    </w:p>
    <w:p w14:paraId="3DE29907" w14:textId="77777777" w:rsidR="003C5D85" w:rsidRDefault="003C5D85" w:rsidP="003C5D85">
      <w:pPr>
        <w:overflowPunct/>
        <w:autoSpaceDE/>
        <w:autoSpaceDN/>
        <w:adjustRightInd/>
        <w:spacing w:after="0" w:line="256" w:lineRule="auto"/>
        <w:textAlignment w:val="auto"/>
        <w:rPr>
          <w:bCs/>
        </w:rPr>
      </w:pPr>
    </w:p>
    <w:p w14:paraId="39157AC9" w14:textId="72CEFA89" w:rsidR="003C5D85" w:rsidRDefault="003C5D85" w:rsidP="003C5D85">
      <w:pPr>
        <w:numPr>
          <w:ilvl w:val="0"/>
          <w:numId w:val="10"/>
        </w:numPr>
        <w:spacing w:after="0"/>
        <w:rPr>
          <w:bCs/>
        </w:rPr>
      </w:pPr>
      <w:r>
        <w:rPr>
          <w:bCs/>
        </w:rPr>
        <w:t>Specify and modify core requirements (</w:t>
      </w:r>
      <w:proofErr w:type="gramStart"/>
      <w:r>
        <w:rPr>
          <w:bCs/>
        </w:rPr>
        <w:t>e.g.</w:t>
      </w:r>
      <w:proofErr w:type="gramEnd"/>
      <w:r>
        <w:rPr>
          <w:bCs/>
        </w:rPr>
        <w:t xml:space="preserve"> UE power class, Additional Maximum Power Reduction (A-MPR), Reference sensitivity, blocking performance) and specifications for the new LTE band to support UE categor</w:t>
      </w:r>
      <w:r w:rsidR="004B243F">
        <w:rPr>
          <w:bCs/>
        </w:rPr>
        <w:t>ies 1-4,</w:t>
      </w:r>
      <w:r>
        <w:rPr>
          <w:bCs/>
        </w:rPr>
        <w:t xml:space="preserve"> M1&amp;M2 and/or UE NB1&amp;NB2 in a </w:t>
      </w:r>
      <w:r w:rsidR="004B243F">
        <w:rPr>
          <w:bCs/>
        </w:rPr>
        <w:t>R</w:t>
      </w:r>
      <w:r>
        <w:rPr>
          <w:bCs/>
        </w:rPr>
        <w:t>elease-independent way</w:t>
      </w:r>
      <w:r w:rsidR="0089415D">
        <w:rPr>
          <w:bCs/>
        </w:rPr>
        <w:t>.</w:t>
      </w:r>
    </w:p>
    <w:p w14:paraId="08143150"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8450F8D" w14:textId="211D0ED6" w:rsidR="003C5D85" w:rsidRPr="002679B9" w:rsidRDefault="003C5D85" w:rsidP="003C5D85">
      <w:pPr>
        <w:spacing w:after="0"/>
      </w:pPr>
      <w:r w:rsidRPr="002679B9">
        <w:t>Update the related 3GPP E-UTRA technical specifications to include support for the new band, if necessary</w:t>
      </w:r>
      <w:r w:rsidR="0089415D">
        <w:t>.</w:t>
      </w:r>
    </w:p>
    <w:p w14:paraId="0C729388" w14:textId="4DF8A36B" w:rsidR="003C5D85" w:rsidRPr="002679B9" w:rsidRDefault="003C5D85" w:rsidP="003C5D85">
      <w:pPr>
        <w:spacing w:after="0"/>
      </w:pPr>
      <w:r w:rsidRPr="002679B9">
        <w:t xml:space="preserve">Specify and modify performance requirements and specifications for the new LTE band to support UE </w:t>
      </w:r>
      <w:r w:rsidR="004B243F">
        <w:t xml:space="preserve">categories 1-4, </w:t>
      </w:r>
      <w:r w:rsidRPr="002679B9">
        <w:t xml:space="preserve">category NB1&amp;NB2 and category M1&amp;M2 in a release-independent way </w:t>
      </w:r>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77777777"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4A6907D5" w:rsidR="00C07607" w:rsidRPr="00FF3F0C" w:rsidRDefault="006B39ED" w:rsidP="00CC77D6">
            <w:pPr>
              <w:pStyle w:val="TAL"/>
            </w:pPr>
            <w:r>
              <w:lastRenderedPageBreak/>
              <w:t>Internal TR</w:t>
            </w:r>
          </w:p>
        </w:tc>
        <w:tc>
          <w:tcPr>
            <w:tcW w:w="1134" w:type="dxa"/>
          </w:tcPr>
          <w:p w14:paraId="53EA4798" w14:textId="244BD16E" w:rsidR="00C07607" w:rsidRPr="00251D80" w:rsidRDefault="006B39ED" w:rsidP="00CC77D6">
            <w:pPr>
              <w:pStyle w:val="TAL"/>
            </w:pPr>
            <w:r>
              <w:t>36.xyz</w:t>
            </w:r>
          </w:p>
        </w:tc>
        <w:tc>
          <w:tcPr>
            <w:tcW w:w="2409" w:type="dxa"/>
          </w:tcPr>
          <w:p w14:paraId="5DC97B1E" w14:textId="7E7B1410" w:rsidR="00C07607" w:rsidRPr="00251D80" w:rsidRDefault="006B39ED" w:rsidP="00CC77D6">
            <w:pPr>
              <w:pStyle w:val="TAL"/>
            </w:pPr>
            <w:r>
              <w:t>Introduction of LTE FDD band in 1800 – 1830 MHz</w:t>
            </w:r>
          </w:p>
        </w:tc>
        <w:tc>
          <w:tcPr>
            <w:tcW w:w="1134" w:type="dxa"/>
          </w:tcPr>
          <w:p w14:paraId="15851321" w14:textId="5894B40F" w:rsidR="00C07607" w:rsidRPr="00251D80" w:rsidRDefault="006B39ED" w:rsidP="00CC77D6">
            <w:pPr>
              <w:pStyle w:val="TAL"/>
            </w:pPr>
            <w:r>
              <w:t>RAN#106</w:t>
            </w:r>
          </w:p>
        </w:tc>
        <w:tc>
          <w:tcPr>
            <w:tcW w:w="1134" w:type="dxa"/>
          </w:tcPr>
          <w:p w14:paraId="2D3B9BAD" w14:textId="4FCFA105" w:rsidR="00C07607" w:rsidRPr="00251D80" w:rsidRDefault="006B39ED" w:rsidP="00CC77D6">
            <w:pPr>
              <w:pStyle w:val="TAL"/>
            </w:pPr>
            <w:r>
              <w:t>RAN#107</w:t>
            </w:r>
          </w:p>
        </w:tc>
        <w:tc>
          <w:tcPr>
            <w:tcW w:w="1985" w:type="dxa"/>
          </w:tcPr>
          <w:p w14:paraId="62D008A6" w14:textId="77777777" w:rsidR="00C07607" w:rsidRPr="00251D80" w:rsidRDefault="00C07607" w:rsidP="00CC77D6">
            <w:pPr>
              <w:pStyle w:val="TAL"/>
            </w:pPr>
          </w:p>
        </w:tc>
      </w:tr>
    </w:tbl>
    <w:p w14:paraId="35AC8B16" w14:textId="77777777" w:rsidR="00C07607" w:rsidRDefault="00C07607" w:rsidP="00C07607">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3827"/>
        <w:gridCol w:w="1350"/>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CC77D6">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CC77D6">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3827"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9478281" w14:textId="42BF41B1" w:rsidR="00C07607" w:rsidRPr="00B70EFC" w:rsidRDefault="00C07607" w:rsidP="00C07607">
            <w:pPr>
              <w:pStyle w:val="TAL"/>
              <w:ind w:right="-99"/>
              <w:rPr>
                <w:sz w:val="16"/>
                <w:szCs w:val="16"/>
              </w:rPr>
            </w:pPr>
            <w:r w:rsidRPr="0046066D">
              <w:rPr>
                <w:lang w:val="en-US"/>
              </w:rPr>
              <w:t>RAN#107</w:t>
            </w:r>
          </w:p>
        </w:tc>
        <w:tc>
          <w:tcPr>
            <w:tcW w:w="2995" w:type="dxa"/>
            <w:tcBorders>
              <w:top w:val="single" w:sz="4" w:space="0" w:color="auto"/>
              <w:left w:val="single" w:sz="4" w:space="0" w:color="auto"/>
              <w:bottom w:val="single" w:sz="4" w:space="0" w:color="auto"/>
              <w:right w:val="single" w:sz="4" w:space="0" w:color="auto"/>
            </w:tcBorders>
          </w:tcPr>
          <w:p w14:paraId="77666F85" w14:textId="6BCF93DA" w:rsidR="00C07607" w:rsidRPr="00B70EFC" w:rsidRDefault="00C07607" w:rsidP="00C07607">
            <w:pPr>
              <w:pStyle w:val="TAL"/>
              <w:ind w:right="-99"/>
              <w:rPr>
                <w:sz w:val="16"/>
                <w:szCs w:val="16"/>
              </w:rPr>
            </w:pPr>
            <w:r>
              <w:rPr>
                <w:lang w:val="en-US"/>
              </w:rPr>
              <w:t>Core UE part</w:t>
            </w:r>
          </w:p>
        </w:tc>
      </w:tr>
      <w:tr w:rsidR="00C07607" w:rsidRPr="00B70EFC" w14:paraId="266AA740"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C07607" w:rsidRPr="00B70EFC" w:rsidRDefault="00C07607" w:rsidP="00C07607">
            <w:pPr>
              <w:pStyle w:val="TAL"/>
              <w:ind w:right="-99"/>
              <w:rPr>
                <w:sz w:val="16"/>
                <w:szCs w:val="16"/>
              </w:rPr>
            </w:pPr>
            <w:r>
              <w:rPr>
                <w:lang w:val="en-US"/>
              </w:rPr>
              <w:t>36.133</w:t>
            </w:r>
          </w:p>
        </w:tc>
        <w:tc>
          <w:tcPr>
            <w:tcW w:w="3827" w:type="dxa"/>
            <w:tcBorders>
              <w:top w:val="single" w:sz="4" w:space="0" w:color="auto"/>
              <w:left w:val="single" w:sz="4" w:space="0" w:color="auto"/>
              <w:bottom w:val="single" w:sz="4" w:space="0" w:color="auto"/>
              <w:right w:val="single" w:sz="4" w:space="0" w:color="auto"/>
            </w:tcBorders>
          </w:tcPr>
          <w:p w14:paraId="15794971" w14:textId="0966349F" w:rsidR="00C07607" w:rsidRPr="00B70EFC" w:rsidRDefault="00C07607" w:rsidP="00C07607">
            <w:pPr>
              <w:pStyle w:val="TAL"/>
              <w:ind w:right="-99"/>
              <w:rPr>
                <w:sz w:val="16"/>
                <w:szCs w:val="16"/>
              </w:rPr>
            </w:pPr>
            <w:r w:rsidRPr="002679B9">
              <w:rPr>
                <w:lang w:val="en-US"/>
              </w:rPr>
              <w:t>Evolved Universal Terrestrial Radio Access (E-UTRA); Requirements for support of radio resource management</w:t>
            </w:r>
          </w:p>
        </w:tc>
        <w:tc>
          <w:tcPr>
            <w:tcW w:w="1350" w:type="dxa"/>
            <w:tcBorders>
              <w:top w:val="single" w:sz="4" w:space="0" w:color="auto"/>
              <w:left w:val="single" w:sz="4" w:space="0" w:color="auto"/>
              <w:bottom w:val="single" w:sz="4" w:space="0" w:color="auto"/>
              <w:right w:val="single" w:sz="4" w:space="0" w:color="auto"/>
            </w:tcBorders>
          </w:tcPr>
          <w:p w14:paraId="69032E1E" w14:textId="033909A8" w:rsidR="00C07607" w:rsidRPr="00B70EFC"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C07607" w:rsidRPr="00B70EFC" w:rsidRDefault="00C07607" w:rsidP="00C07607">
            <w:pPr>
              <w:pStyle w:val="TAL"/>
              <w:ind w:right="-99"/>
              <w:rPr>
                <w:sz w:val="16"/>
                <w:szCs w:val="16"/>
              </w:rPr>
            </w:pPr>
            <w:r>
              <w:rPr>
                <w:lang w:val="en-US"/>
              </w:rPr>
              <w:t>Core part</w:t>
            </w:r>
          </w:p>
        </w:tc>
      </w:tr>
      <w:tr w:rsidR="00C07607" w:rsidRPr="00B70EFC" w14:paraId="204885C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C07607" w:rsidRPr="00B70EFC" w:rsidRDefault="00C07607" w:rsidP="00C07607">
            <w:pPr>
              <w:pStyle w:val="TAL"/>
              <w:ind w:right="-99"/>
              <w:rPr>
                <w:sz w:val="16"/>
                <w:szCs w:val="16"/>
              </w:rPr>
            </w:pPr>
            <w:r>
              <w:rPr>
                <w:lang w:val="en-US"/>
              </w:rPr>
              <w:t>36.104</w:t>
            </w:r>
          </w:p>
        </w:tc>
        <w:tc>
          <w:tcPr>
            <w:tcW w:w="3827" w:type="dxa"/>
            <w:tcBorders>
              <w:top w:val="single" w:sz="4" w:space="0" w:color="auto"/>
              <w:left w:val="single" w:sz="4" w:space="0" w:color="auto"/>
              <w:bottom w:val="single" w:sz="4" w:space="0" w:color="auto"/>
              <w:right w:val="single" w:sz="4" w:space="0" w:color="auto"/>
            </w:tcBorders>
          </w:tcPr>
          <w:p w14:paraId="4478ED62" w14:textId="2440A3EF" w:rsidR="00C07607" w:rsidRPr="00B70EFC" w:rsidRDefault="00C07607" w:rsidP="00C07607">
            <w:pPr>
              <w:pStyle w:val="TAL"/>
              <w:ind w:right="-99"/>
              <w:rPr>
                <w:sz w:val="16"/>
                <w:szCs w:val="16"/>
              </w:rPr>
            </w:pPr>
            <w:r w:rsidRPr="002679B9">
              <w:rPr>
                <w:lang w:val="en-US"/>
              </w:rPr>
              <w:t>Evolved Universal Terrestrial Radio Access (E-UTRA);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E37B0C0" w14:textId="7BEE6490" w:rsidR="00C07607" w:rsidRPr="005E5429"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6984A205" w14:textId="024FC5A3" w:rsidR="00C07607" w:rsidRPr="00B70EFC" w:rsidRDefault="00C07607" w:rsidP="00C07607">
            <w:pPr>
              <w:pStyle w:val="TAL"/>
              <w:ind w:right="-99"/>
              <w:rPr>
                <w:sz w:val="16"/>
                <w:szCs w:val="16"/>
              </w:rPr>
            </w:pPr>
            <w:r>
              <w:rPr>
                <w:lang w:val="en-US"/>
              </w:rPr>
              <w:t>Core BS part</w:t>
            </w:r>
          </w:p>
        </w:tc>
      </w:tr>
      <w:tr w:rsidR="00C07607" w:rsidRPr="00EF4D2D" w14:paraId="2A3F66A3"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19416669" w14:textId="2C4B2FE5" w:rsidR="00C07607" w:rsidRPr="007B5843" w:rsidRDefault="00C07607" w:rsidP="00C07607">
            <w:pPr>
              <w:pStyle w:val="TAL"/>
              <w:ind w:right="-99"/>
              <w:rPr>
                <w:sz w:val="16"/>
                <w:szCs w:val="16"/>
              </w:rPr>
            </w:pPr>
            <w:r>
              <w:rPr>
                <w:lang w:val="en-US"/>
              </w:rPr>
              <w:t>36.141</w:t>
            </w:r>
          </w:p>
        </w:tc>
        <w:tc>
          <w:tcPr>
            <w:tcW w:w="3827" w:type="dxa"/>
            <w:tcBorders>
              <w:top w:val="single" w:sz="4" w:space="0" w:color="auto"/>
              <w:left w:val="single" w:sz="4" w:space="0" w:color="auto"/>
              <w:bottom w:val="single" w:sz="4" w:space="0" w:color="auto"/>
              <w:right w:val="single" w:sz="4" w:space="0" w:color="auto"/>
            </w:tcBorders>
          </w:tcPr>
          <w:p w14:paraId="7D027D51" w14:textId="55C08567" w:rsidR="00C07607" w:rsidRPr="007B5843" w:rsidRDefault="00C07607" w:rsidP="00C07607">
            <w:pPr>
              <w:pStyle w:val="TAL"/>
              <w:ind w:right="-99"/>
              <w:rPr>
                <w:sz w:val="16"/>
                <w:szCs w:val="16"/>
              </w:rPr>
            </w:pPr>
            <w:r>
              <w:rPr>
                <w:rFonts w:cs="Arial"/>
                <w:color w:val="312E25"/>
                <w:szCs w:val="18"/>
              </w:rPr>
              <w:t>Evolved Universal Terrestrial Radio Access (E-UTRA);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638E8EF3" w14:textId="5C8639DE"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6F0EEA4C" w14:textId="1792B6AC" w:rsidR="00C07607" w:rsidRPr="007B5843" w:rsidRDefault="00C07607" w:rsidP="00C07607">
            <w:pPr>
              <w:pStyle w:val="TAL"/>
              <w:ind w:right="-99"/>
              <w:rPr>
                <w:sz w:val="16"/>
                <w:szCs w:val="16"/>
              </w:rPr>
            </w:pPr>
            <w:r>
              <w:rPr>
                <w:lang w:val="en-US"/>
              </w:rPr>
              <w:t>Perf. BS part</w:t>
            </w:r>
          </w:p>
        </w:tc>
      </w:tr>
      <w:tr w:rsidR="00C07607" w:rsidRPr="00EF4D2D" w14:paraId="35D88547"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5D514CF6" w14:textId="4B79C0FC" w:rsidR="00C07607" w:rsidRPr="007B5843" w:rsidRDefault="00C07607" w:rsidP="00C07607">
            <w:pPr>
              <w:pStyle w:val="TAL"/>
              <w:ind w:right="-99"/>
              <w:rPr>
                <w:sz w:val="16"/>
                <w:szCs w:val="16"/>
              </w:rPr>
            </w:pPr>
            <w:r>
              <w:rPr>
                <w:lang w:val="en-US"/>
              </w:rPr>
              <w:t>37.104</w:t>
            </w:r>
          </w:p>
        </w:tc>
        <w:tc>
          <w:tcPr>
            <w:tcW w:w="3827" w:type="dxa"/>
            <w:tcBorders>
              <w:top w:val="single" w:sz="4" w:space="0" w:color="auto"/>
              <w:left w:val="single" w:sz="4" w:space="0" w:color="auto"/>
              <w:bottom w:val="single" w:sz="4" w:space="0" w:color="auto"/>
              <w:right w:val="single" w:sz="4" w:space="0" w:color="auto"/>
            </w:tcBorders>
          </w:tcPr>
          <w:p w14:paraId="130259BA" w14:textId="67D65199"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5C38FEAC" w14:textId="77E99732"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118EFEFA" w14:textId="3DD8D747" w:rsidR="00C07607" w:rsidRPr="007B5843" w:rsidRDefault="00C07607" w:rsidP="00C07607">
            <w:pPr>
              <w:pStyle w:val="TAL"/>
              <w:ind w:right="-99"/>
              <w:rPr>
                <w:sz w:val="16"/>
                <w:szCs w:val="16"/>
              </w:rPr>
            </w:pPr>
            <w:r>
              <w:rPr>
                <w:lang w:val="en-US"/>
              </w:rPr>
              <w:t>Core BS part</w:t>
            </w:r>
          </w:p>
        </w:tc>
      </w:tr>
      <w:tr w:rsidR="00C07607" w:rsidRPr="00B70EFC" w14:paraId="78B4E92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4E7DC112" w14:textId="7EB2EAF5" w:rsidR="00C07607" w:rsidRPr="007B5843" w:rsidRDefault="00C07607" w:rsidP="00C07607">
            <w:pPr>
              <w:pStyle w:val="TAL"/>
              <w:ind w:right="-99"/>
              <w:rPr>
                <w:sz w:val="16"/>
                <w:szCs w:val="16"/>
              </w:rPr>
            </w:pPr>
            <w:r>
              <w:rPr>
                <w:lang w:val="en-US"/>
              </w:rPr>
              <w:t>37.141</w:t>
            </w:r>
          </w:p>
        </w:tc>
        <w:tc>
          <w:tcPr>
            <w:tcW w:w="3827" w:type="dxa"/>
            <w:tcBorders>
              <w:top w:val="single" w:sz="4" w:space="0" w:color="auto"/>
              <w:left w:val="single" w:sz="4" w:space="0" w:color="auto"/>
              <w:bottom w:val="single" w:sz="4" w:space="0" w:color="auto"/>
              <w:right w:val="single" w:sz="4" w:space="0" w:color="auto"/>
            </w:tcBorders>
          </w:tcPr>
          <w:p w14:paraId="4964A5EE" w14:textId="06A93F7D" w:rsidR="00C07607" w:rsidRPr="007B5843" w:rsidRDefault="00C07607" w:rsidP="00C07607">
            <w:pPr>
              <w:pStyle w:val="TAL"/>
              <w:ind w:right="-99"/>
              <w:rPr>
                <w:sz w:val="16"/>
                <w:szCs w:val="16"/>
              </w:rPr>
            </w:pPr>
            <w:r>
              <w:rPr>
                <w:lang w:val="en-US"/>
              </w:rPr>
              <w:t>E-UTRA, UTRA and GSM/EDGE; Multi-Standard Radio (MSR)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353E85DC" w14:textId="4D8477F5"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AA22010" w14:textId="4B0BBC63" w:rsidR="00C07607" w:rsidRPr="007B5843" w:rsidRDefault="00C07607" w:rsidP="00C07607">
            <w:pPr>
              <w:pStyle w:val="TAL"/>
              <w:ind w:right="-99"/>
              <w:rPr>
                <w:sz w:val="16"/>
                <w:szCs w:val="16"/>
              </w:rPr>
            </w:pPr>
            <w:r>
              <w:rPr>
                <w:lang w:val="en-US"/>
              </w:rPr>
              <w:t>Perf. BS part</w:t>
            </w:r>
          </w:p>
        </w:tc>
      </w:tr>
      <w:tr w:rsidR="00C07607" w:rsidRPr="00EF4D2D" w14:paraId="73B4EDC5"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C07607" w:rsidRPr="00C01305" w:rsidRDefault="00C07607" w:rsidP="00C07607">
            <w:pPr>
              <w:pStyle w:val="TAL"/>
              <w:ind w:right="-99"/>
              <w:rPr>
                <w:sz w:val="16"/>
                <w:szCs w:val="16"/>
                <w:highlight w:val="yellow"/>
              </w:rPr>
            </w:pPr>
            <w:r>
              <w:rPr>
                <w:lang w:val="en-US"/>
              </w:rPr>
              <w:t>36.307</w:t>
            </w:r>
          </w:p>
        </w:tc>
        <w:tc>
          <w:tcPr>
            <w:tcW w:w="3827" w:type="dxa"/>
            <w:tcBorders>
              <w:top w:val="single" w:sz="4" w:space="0" w:color="auto"/>
              <w:left w:val="single" w:sz="4" w:space="0" w:color="auto"/>
              <w:bottom w:val="single" w:sz="4" w:space="0" w:color="auto"/>
              <w:right w:val="single" w:sz="4" w:space="0" w:color="auto"/>
            </w:tcBorders>
          </w:tcPr>
          <w:p w14:paraId="1E0364D1" w14:textId="48794BBB" w:rsidR="00C07607" w:rsidRPr="007B5843" w:rsidRDefault="00C07607" w:rsidP="00C07607">
            <w:pPr>
              <w:pStyle w:val="TAL"/>
              <w:ind w:right="-99"/>
              <w:rPr>
                <w:sz w:val="16"/>
                <w:szCs w:val="16"/>
              </w:rPr>
            </w:pPr>
            <w:r w:rsidRPr="007F11D9">
              <w:rPr>
                <w:lang w:val="en-US"/>
              </w:rPr>
              <w:t xml:space="preserve">Evolved Universal Terrestrial Radio Access (E-UTRA); Requirements on User </w:t>
            </w:r>
            <w:proofErr w:type="spellStart"/>
            <w:r w:rsidRPr="007F11D9">
              <w:rPr>
                <w:lang w:val="en-US"/>
              </w:rPr>
              <w:t>Equipments</w:t>
            </w:r>
            <w:proofErr w:type="spellEnd"/>
            <w:r w:rsidRPr="007F11D9">
              <w:rPr>
                <w:lang w:val="en-US"/>
              </w:rPr>
              <w:t xml:space="preserve"> (UEs) supporting a release-independent frequency band</w:t>
            </w:r>
          </w:p>
        </w:tc>
        <w:tc>
          <w:tcPr>
            <w:tcW w:w="1350" w:type="dxa"/>
            <w:tcBorders>
              <w:top w:val="single" w:sz="4" w:space="0" w:color="auto"/>
              <w:left w:val="single" w:sz="4" w:space="0" w:color="auto"/>
              <w:bottom w:val="single" w:sz="4" w:space="0" w:color="auto"/>
              <w:right w:val="single" w:sz="4" w:space="0" w:color="auto"/>
            </w:tcBorders>
          </w:tcPr>
          <w:p w14:paraId="033F6877" w14:textId="70935C4D" w:rsidR="00C07607" w:rsidRPr="00C01305" w:rsidRDefault="00C07607" w:rsidP="00C07607">
            <w:pPr>
              <w:pStyle w:val="TAL"/>
              <w:ind w:right="-99"/>
              <w:rPr>
                <w:sz w:val="16"/>
                <w:szCs w:val="16"/>
                <w:highlight w:val="yellow"/>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2975C19" w14:textId="67448EAF" w:rsidR="00C07607" w:rsidRPr="00C01305" w:rsidRDefault="00C07607" w:rsidP="00C07607">
            <w:pPr>
              <w:pStyle w:val="TAL"/>
              <w:ind w:right="-99"/>
              <w:rPr>
                <w:sz w:val="16"/>
                <w:szCs w:val="16"/>
                <w:highlight w:val="yellow"/>
              </w:rPr>
            </w:pPr>
            <w:r>
              <w:rPr>
                <w:lang w:val="en-US"/>
              </w:rPr>
              <w:t>Core UE part</w:t>
            </w:r>
          </w:p>
        </w:tc>
      </w:tr>
    </w:tbl>
    <w:p w14:paraId="47638D71" w14:textId="77777777" w:rsidR="00C07607" w:rsidRDefault="00C07607" w:rsidP="003C5D85">
      <w:pPr>
        <w:pStyle w:val="NO"/>
        <w:rPr>
          <w:i/>
        </w:rPr>
      </w:pPr>
    </w:p>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t>6</w:t>
      </w:r>
      <w:r w:rsidRPr="007F11D9">
        <w:rPr>
          <w:sz w:val="32"/>
          <w:szCs w:val="32"/>
          <w:lang w:val="it-IT"/>
        </w:rPr>
        <w:tab/>
        <w:t xml:space="preserve">Work item </w:t>
      </w:r>
      <w:proofErr w:type="spellStart"/>
      <w:r w:rsidRPr="007F11D9">
        <w:rPr>
          <w:sz w:val="32"/>
          <w:szCs w:val="32"/>
          <w:lang w:val="it-IT"/>
        </w:rPr>
        <w:t>Rapporteur</w:t>
      </w:r>
      <w:proofErr w:type="spellEnd"/>
      <w:r w:rsidRPr="007F11D9">
        <w:rPr>
          <w:sz w:val="32"/>
          <w:szCs w:val="32"/>
          <w:lang w:val="it-IT"/>
        </w:rPr>
        <w:t>(s)</w:t>
      </w:r>
    </w:p>
    <w:p w14:paraId="04883143" w14:textId="77777777" w:rsidR="003C5D85" w:rsidRPr="007F11D9" w:rsidRDefault="003C5D85" w:rsidP="003C5D85">
      <w:pPr>
        <w:ind w:right="-99"/>
        <w:rPr>
          <w:lang w:val="it-IT"/>
        </w:rPr>
      </w:pPr>
      <w:r w:rsidRPr="007F11D9">
        <w:rPr>
          <w:lang w:val="it-IT"/>
        </w:rPr>
        <w:t xml:space="preserve">ROMANO, </w:t>
      </w:r>
      <w:proofErr w:type="gramStart"/>
      <w:r w:rsidRPr="007F11D9">
        <w:rPr>
          <w:lang w:val="it-IT"/>
        </w:rPr>
        <w:t>Giovanni,  N</w:t>
      </w:r>
      <w:r>
        <w:rPr>
          <w:lang w:val="it-IT"/>
        </w:rPr>
        <w:t>ovamint</w:t>
      </w:r>
      <w:proofErr w:type="gramEnd"/>
      <w:r>
        <w:rPr>
          <w:lang w:val="it-IT"/>
        </w:rPr>
        <w: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84A0B5E" w14:textId="77777777" w:rsidR="003C5D85" w:rsidRPr="00270BDC" w:rsidRDefault="003C5D85" w:rsidP="003C5D85">
      <w:pPr>
        <w:pStyle w:val="Titolo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lastRenderedPageBreak/>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r>
              <w:t>Novamint</w:t>
            </w:r>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proofErr w:type="spellStart"/>
            <w:r w:rsidRPr="0089415D">
              <w:t>Semtech</w:t>
            </w:r>
            <w:proofErr w:type="spellEnd"/>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proofErr w:type="spellStart"/>
            <w:r>
              <w:t>Telit</w:t>
            </w:r>
            <w:proofErr w:type="spellEnd"/>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proofErr w:type="spellStart"/>
            <w:r>
              <w:t>Ubiik</w:t>
            </w:r>
            <w:proofErr w:type="spellEnd"/>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77777777" w:rsidR="003C5D85" w:rsidRDefault="003C5D85" w:rsidP="00CC77D6">
            <w:pPr>
              <w:pStyle w:val="TAL"/>
            </w:pPr>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5860" w14:textId="77777777" w:rsidR="00E2701C" w:rsidRDefault="00E2701C">
      <w:r>
        <w:separator/>
      </w:r>
    </w:p>
  </w:endnote>
  <w:endnote w:type="continuationSeparator" w:id="0">
    <w:p w14:paraId="5BC215D0" w14:textId="77777777" w:rsidR="00E2701C" w:rsidRDefault="00E2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CAEF" w14:textId="77777777" w:rsidR="00E2701C" w:rsidRDefault="00E2701C">
      <w:r>
        <w:separator/>
      </w:r>
    </w:p>
  </w:footnote>
  <w:footnote w:type="continuationSeparator" w:id="0">
    <w:p w14:paraId="57DDC780" w14:textId="77777777" w:rsidR="00E2701C" w:rsidRDefault="00E27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9"/>
  </w:num>
  <w:num w:numId="7">
    <w:abstractNumId w:val="2"/>
  </w:num>
  <w:num w:numId="8">
    <w:abstractNumId w:val="7"/>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F7"/>
    <w:rsid w:val="000C5FE3"/>
    <w:rsid w:val="000D122A"/>
    <w:rsid w:val="000D32D0"/>
    <w:rsid w:val="000D3F34"/>
    <w:rsid w:val="000E49E9"/>
    <w:rsid w:val="000E4B3C"/>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08EB"/>
    <w:rsid w:val="001A4192"/>
    <w:rsid w:val="001C5C86"/>
    <w:rsid w:val="001C6B14"/>
    <w:rsid w:val="001C718D"/>
    <w:rsid w:val="001E14C4"/>
    <w:rsid w:val="001E3CB9"/>
    <w:rsid w:val="001F7EB4"/>
    <w:rsid w:val="002000C2"/>
    <w:rsid w:val="0020524E"/>
    <w:rsid w:val="00205F25"/>
    <w:rsid w:val="00213251"/>
    <w:rsid w:val="00221507"/>
    <w:rsid w:val="00221B1E"/>
    <w:rsid w:val="00240DCD"/>
    <w:rsid w:val="0024786B"/>
    <w:rsid w:val="00251D80"/>
    <w:rsid w:val="00254FB5"/>
    <w:rsid w:val="002640E5"/>
    <w:rsid w:val="0026436F"/>
    <w:rsid w:val="0026606E"/>
    <w:rsid w:val="00270BDC"/>
    <w:rsid w:val="0027433E"/>
    <w:rsid w:val="00276403"/>
    <w:rsid w:val="00281B25"/>
    <w:rsid w:val="002847C3"/>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3F36"/>
    <w:rsid w:val="00444057"/>
    <w:rsid w:val="00454609"/>
    <w:rsid w:val="00455DE4"/>
    <w:rsid w:val="0046066D"/>
    <w:rsid w:val="00470445"/>
    <w:rsid w:val="0048267C"/>
    <w:rsid w:val="004876B9"/>
    <w:rsid w:val="00493A79"/>
    <w:rsid w:val="00495840"/>
    <w:rsid w:val="004A40BE"/>
    <w:rsid w:val="004A6A60"/>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418C6"/>
    <w:rsid w:val="00641ED8"/>
    <w:rsid w:val="006464C5"/>
    <w:rsid w:val="00654893"/>
    <w:rsid w:val="006633A4"/>
    <w:rsid w:val="00667DD2"/>
    <w:rsid w:val="00671BBB"/>
    <w:rsid w:val="006763C6"/>
    <w:rsid w:val="00682237"/>
    <w:rsid w:val="006A0EF8"/>
    <w:rsid w:val="006A45BA"/>
    <w:rsid w:val="006B14EA"/>
    <w:rsid w:val="006B17DC"/>
    <w:rsid w:val="006B39ED"/>
    <w:rsid w:val="006B4280"/>
    <w:rsid w:val="006B4B1C"/>
    <w:rsid w:val="006B6EAA"/>
    <w:rsid w:val="006C4991"/>
    <w:rsid w:val="006C5421"/>
    <w:rsid w:val="006C6FD3"/>
    <w:rsid w:val="006D09EE"/>
    <w:rsid w:val="006E0F19"/>
    <w:rsid w:val="006E1FDA"/>
    <w:rsid w:val="006E5E87"/>
    <w:rsid w:val="006F2155"/>
    <w:rsid w:val="006F2510"/>
    <w:rsid w:val="00706A1A"/>
    <w:rsid w:val="00707673"/>
    <w:rsid w:val="007162BE"/>
    <w:rsid w:val="00722267"/>
    <w:rsid w:val="007226EC"/>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6B2C"/>
    <w:rsid w:val="007C7E14"/>
    <w:rsid w:val="007D03D2"/>
    <w:rsid w:val="007D1AB2"/>
    <w:rsid w:val="007D36CF"/>
    <w:rsid w:val="007F522E"/>
    <w:rsid w:val="007F7421"/>
    <w:rsid w:val="00801F7F"/>
    <w:rsid w:val="00813C1F"/>
    <w:rsid w:val="008235BB"/>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26C6"/>
    <w:rsid w:val="00A26AA9"/>
    <w:rsid w:val="00A27912"/>
    <w:rsid w:val="00A338A3"/>
    <w:rsid w:val="00A339CF"/>
    <w:rsid w:val="00A35110"/>
    <w:rsid w:val="00A36378"/>
    <w:rsid w:val="00A37E5E"/>
    <w:rsid w:val="00A40015"/>
    <w:rsid w:val="00A42B8C"/>
    <w:rsid w:val="00A47445"/>
    <w:rsid w:val="00A6656B"/>
    <w:rsid w:val="00A70E1E"/>
    <w:rsid w:val="00A7325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45490"/>
    <w:rsid w:val="00B55FA0"/>
    <w:rsid w:val="00B567D1"/>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7C9D"/>
    <w:rsid w:val="00C01E8C"/>
    <w:rsid w:val="00C02DF6"/>
    <w:rsid w:val="00C03E01"/>
    <w:rsid w:val="00C07607"/>
    <w:rsid w:val="00C23582"/>
    <w:rsid w:val="00C2377E"/>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2D82"/>
    <w:rsid w:val="00CC5A41"/>
    <w:rsid w:val="00CC72A4"/>
    <w:rsid w:val="00CD3153"/>
    <w:rsid w:val="00CF0E78"/>
    <w:rsid w:val="00CF6810"/>
    <w:rsid w:val="00D06117"/>
    <w:rsid w:val="00D10AA7"/>
    <w:rsid w:val="00D24760"/>
    <w:rsid w:val="00D31CC8"/>
    <w:rsid w:val="00D32678"/>
    <w:rsid w:val="00D4606E"/>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E7D"/>
    <w:rsid w:val="00E70355"/>
    <w:rsid w:val="00E84CD8"/>
    <w:rsid w:val="00E85360"/>
    <w:rsid w:val="00E90B85"/>
    <w:rsid w:val="00E91679"/>
    <w:rsid w:val="00E92452"/>
    <w:rsid w:val="00E94CC1"/>
    <w:rsid w:val="00E96431"/>
    <w:rsid w:val="00E96B97"/>
    <w:rsid w:val="00EB07D7"/>
    <w:rsid w:val="00EB2068"/>
    <w:rsid w:val="00EC0EAA"/>
    <w:rsid w:val="00EC3039"/>
    <w:rsid w:val="00EC5235"/>
    <w:rsid w:val="00EC7512"/>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64C4"/>
    <w:rsid w:val="00F5774F"/>
    <w:rsid w:val="00F62688"/>
    <w:rsid w:val="00F63634"/>
    <w:rsid w:val="00F65FE2"/>
    <w:rsid w:val="00F76BE5"/>
    <w:rsid w:val="00F83D11"/>
    <w:rsid w:val="00F921F1"/>
    <w:rsid w:val="00FB127E"/>
    <w:rsid w:val="00FC0804"/>
    <w:rsid w:val="00FC3B6D"/>
    <w:rsid w:val="00FD3A4E"/>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1567</Words>
  <Characters>8932</Characters>
  <Application>Microsoft Office Word</Application>
  <DocSecurity>0</DocSecurity>
  <Lines>74</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WID Template</vt:lpstr>
      <vt:lpstr>WID Template</vt:lpstr>
    </vt:vector>
  </TitlesOfParts>
  <Manager/>
  <Company>ETSI</Company>
  <LinksUpToDate>false</LinksUpToDate>
  <CharactersWithSpaces>10479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7</cp:revision>
  <cp:lastPrinted>2000-02-29T10:31:00Z</cp:lastPrinted>
  <dcterms:created xsi:type="dcterms:W3CDTF">2024-06-05T16:42:00Z</dcterms:created>
  <dcterms:modified xsi:type="dcterms:W3CDTF">2024-06-10T15:17:00Z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